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704"/>
        <w:gridCol w:w="2706"/>
      </w:tblGrid>
      <w:tr w:rsidR="00B266B5" w:rsidTr="00E56431">
        <w:trPr>
          <w:trHeight w:val="824"/>
        </w:trPr>
        <w:tc>
          <w:tcPr>
            <w:tcW w:w="7659" w:type="dxa"/>
            <w:hideMark/>
          </w:tcPr>
          <w:p w:rsidR="00B266B5" w:rsidRDefault="00B266B5">
            <w:pPr>
              <w:keepNext/>
              <w:spacing w:before="240" w:after="120" w:line="276" w:lineRule="auto"/>
              <w:ind w:left="318"/>
              <w:rPr>
                <w:rFonts w:ascii="Arial" w:eastAsia="Times New Roman" w:hAnsi="Arial" w:cs="Times New Roman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5010" cy="578485"/>
                  <wp:effectExtent l="19050" t="0" r="8890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5010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B266B5" w:rsidRDefault="00286954">
            <w:pPr>
              <w:keepNext/>
              <w:spacing w:before="240" w:after="120" w:line="276" w:lineRule="auto"/>
              <w:rPr>
                <w:rFonts w:ascii="Arial" w:eastAsia="Times New Roman" w:hAnsi="Arial" w:cs="Times New Roman"/>
                <w:sz w:val="28"/>
                <w:szCs w:val="28"/>
              </w:rPr>
            </w:pPr>
            <w:r w:rsidRPr="00286954">
              <w:rPr>
                <w:rFonts w:ascii="Calibri" w:eastAsia="Times New Roman" w:hAnsi="Calibri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7477600" r:id="rId9"/>
              </w:pict>
            </w:r>
          </w:p>
        </w:tc>
      </w:tr>
    </w:tbl>
    <w:p w:rsidR="000363F7" w:rsidRDefault="000363F7" w:rsidP="00500276">
      <w:pPr>
        <w:jc w:val="right"/>
        <w:rPr>
          <w:rFonts w:asciiTheme="minorHAnsi" w:hAnsiTheme="minorHAnsi"/>
          <w:sz w:val="22"/>
          <w:szCs w:val="22"/>
        </w:rPr>
      </w:pPr>
    </w:p>
    <w:p w:rsidR="005C74A5" w:rsidRDefault="005C74A5" w:rsidP="005C74A5">
      <w:pPr>
        <w:ind w:left="284"/>
        <w:jc w:val="right"/>
        <w:rPr>
          <w:rFonts w:asciiTheme="majorHAnsi" w:hAnsiTheme="majorHAnsi"/>
          <w:i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DC1864">
        <w:rPr>
          <w:rFonts w:asciiTheme="majorHAnsi" w:hAnsiTheme="majorHAnsi"/>
          <w:i/>
          <w:sz w:val="22"/>
          <w:szCs w:val="22"/>
        </w:rPr>
        <w:t>Załącznik  n</w:t>
      </w:r>
      <w:r w:rsidR="00A3511D">
        <w:rPr>
          <w:rFonts w:asciiTheme="majorHAnsi" w:hAnsiTheme="majorHAnsi"/>
          <w:i/>
          <w:sz w:val="22"/>
          <w:szCs w:val="22"/>
        </w:rPr>
        <w:t>r 2.3 do SWZ</w:t>
      </w:r>
    </w:p>
    <w:p w:rsidR="00DC362C" w:rsidRPr="009B6684" w:rsidRDefault="00DC362C" w:rsidP="005C74A5">
      <w:pPr>
        <w:ind w:left="284"/>
        <w:jc w:val="right"/>
        <w:rPr>
          <w:rFonts w:asciiTheme="majorHAnsi" w:hAnsiTheme="majorHAnsi"/>
          <w:i/>
          <w:sz w:val="22"/>
          <w:szCs w:val="22"/>
        </w:rPr>
      </w:pPr>
    </w:p>
    <w:p w:rsidR="00DC362C" w:rsidRPr="00CE420E" w:rsidRDefault="00DC362C" w:rsidP="00DC362C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DC362C" w:rsidRPr="00CE420E" w:rsidRDefault="00DC362C" w:rsidP="00DC362C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DC362C" w:rsidRPr="00E56431" w:rsidRDefault="00DC362C" w:rsidP="00E56431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>
        <w:rPr>
          <w:rFonts w:asciiTheme="majorHAnsi" w:hAnsiTheme="majorHAnsi"/>
          <w:sz w:val="22"/>
          <w:szCs w:val="22"/>
        </w:rPr>
        <w:t xml:space="preserve">, </w:t>
      </w:r>
      <w:r w:rsidRPr="00CE420E">
        <w:rPr>
          <w:rFonts w:asciiTheme="majorHAnsi" w:hAnsiTheme="majorHAnsi"/>
          <w:sz w:val="22"/>
          <w:szCs w:val="22"/>
        </w:rPr>
        <w:t>34-122 Wieprz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(pełna nazwa/firma, adres)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5C74A5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F839B5" w:rsidRDefault="00F839B5" w:rsidP="00F839B5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F839B5" w:rsidRDefault="00F839B5" w:rsidP="00F839B5">
      <w:pPr>
        <w:pStyle w:val="Tekstprzypisudolnego"/>
        <w:spacing w:line="276" w:lineRule="auto"/>
        <w:ind w:left="0" w:firstLine="0"/>
        <w:jc w:val="right"/>
      </w:pPr>
    </w:p>
    <w:tbl>
      <w:tblPr>
        <w:tblW w:w="9586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586"/>
      </w:tblGrid>
      <w:tr w:rsidR="00F839B5" w:rsidTr="005C74A5">
        <w:tc>
          <w:tcPr>
            <w:tcW w:w="9586" w:type="dxa"/>
            <w:shd w:val="clear" w:color="auto" w:fill="auto"/>
          </w:tcPr>
          <w:p w:rsidR="005C74A5" w:rsidRDefault="005C74A5" w:rsidP="00C7258F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b/>
                <w:bCs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OŚWIADCZENIE </w:t>
            </w:r>
          </w:p>
          <w:p w:rsidR="00F839B5" w:rsidRPr="005C74A5" w:rsidRDefault="00F839B5" w:rsidP="005C74A5">
            <w:pPr>
              <w:pStyle w:val="Zawartotabeli"/>
              <w:jc w:val="center"/>
              <w:rPr>
                <w:rFonts w:asciiTheme="majorHAnsi" w:hAnsiTheme="majorHAnsi"/>
                <w:b/>
                <w:bCs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>o aktualności informacji zawartych w oświadczeniu,</w:t>
            </w:r>
          </w:p>
          <w:p w:rsidR="005C74A5" w:rsidRPr="005C74A5" w:rsidRDefault="00F839B5" w:rsidP="005C74A5">
            <w:pPr>
              <w:ind w:right="1"/>
              <w:jc w:val="center"/>
              <w:rPr>
                <w:rFonts w:asciiTheme="majorHAnsi" w:hAnsiTheme="majorHAnsi"/>
                <w:b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>o którym mowa w art. 125 ust.</w:t>
            </w:r>
            <w:r w:rsidR="00DC362C">
              <w:rPr>
                <w:rFonts w:asciiTheme="majorHAnsi" w:hAnsiTheme="majorHAnsi"/>
                <w:b/>
                <w:bCs/>
                <w:sz w:val="24"/>
              </w:rPr>
              <w:t xml:space="preserve"> 1</w:t>
            </w: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 </w:t>
            </w:r>
            <w:r w:rsidR="005C74A5" w:rsidRPr="005C74A5">
              <w:rPr>
                <w:rFonts w:asciiTheme="majorHAnsi" w:hAnsiTheme="majorHAnsi"/>
                <w:b/>
                <w:sz w:val="24"/>
              </w:rPr>
              <w:t>ustawy Prawo zamówień publicznych</w:t>
            </w:r>
            <w:r w:rsidR="005C74A5" w:rsidRPr="005C74A5">
              <w:rPr>
                <w:rFonts w:asciiTheme="majorHAnsi" w:hAnsiTheme="majorHAnsi"/>
                <w:b/>
                <w:bCs/>
                <w:sz w:val="24"/>
              </w:rPr>
              <w:t xml:space="preserve"> </w:t>
            </w:r>
            <w:r w:rsidR="005C74A5" w:rsidRPr="005C74A5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w zakresie  podstaw wykluczenia wskazanych przez </w:t>
            </w:r>
            <w:r w:rsidRPr="005C74A5">
              <w:rPr>
                <w:rFonts w:asciiTheme="majorHAnsi" w:eastAsia="Calibri" w:hAnsiTheme="majorHAnsi" w:cs="Times New Roman"/>
                <w:b/>
                <w:bCs/>
                <w:kern w:val="0"/>
                <w:sz w:val="24"/>
              </w:rPr>
              <w:t>Zamawiającego</w:t>
            </w:r>
          </w:p>
          <w:p w:rsidR="00F839B5" w:rsidRDefault="00F839B5" w:rsidP="00C7258F">
            <w:pPr>
              <w:pStyle w:val="Zawartotabeli"/>
              <w:spacing w:line="276" w:lineRule="auto"/>
              <w:jc w:val="center"/>
              <w:rPr>
                <w:b/>
                <w:bCs/>
                <w:szCs w:val="21"/>
              </w:rPr>
            </w:pPr>
          </w:p>
        </w:tc>
      </w:tr>
    </w:tbl>
    <w:p w:rsidR="00F839B5" w:rsidRDefault="00F839B5" w:rsidP="00F839B5">
      <w:pPr>
        <w:rPr>
          <w:szCs w:val="21"/>
        </w:rPr>
      </w:pPr>
    </w:p>
    <w:p w:rsidR="00AD37C8" w:rsidRPr="00E56431" w:rsidRDefault="000B3910" w:rsidP="00E56431">
      <w:pPr>
        <w:jc w:val="both"/>
        <w:rPr>
          <w:rFonts w:ascii="Cambria" w:hAnsi="Cambria"/>
          <w:b/>
        </w:rPr>
      </w:pPr>
      <w:r w:rsidRPr="00F514F9">
        <w:rPr>
          <w:rFonts w:asciiTheme="majorHAnsi" w:hAnsiTheme="majorHAnsi"/>
          <w:sz w:val="22"/>
          <w:szCs w:val="22"/>
        </w:rPr>
        <w:t xml:space="preserve">W postępowaniu o udzielenie zamówienia publicznego znak: </w:t>
      </w:r>
      <w:r w:rsidR="00B51635">
        <w:rPr>
          <w:rFonts w:asciiTheme="majorHAnsi" w:hAnsiTheme="majorHAnsi"/>
          <w:b/>
          <w:sz w:val="22"/>
          <w:szCs w:val="22"/>
        </w:rPr>
        <w:t>IOS.271.</w:t>
      </w:r>
      <w:r w:rsidR="00532E69">
        <w:rPr>
          <w:rFonts w:asciiTheme="majorHAnsi" w:hAnsiTheme="majorHAnsi"/>
          <w:b/>
          <w:sz w:val="22"/>
          <w:szCs w:val="22"/>
        </w:rPr>
        <w:t>19</w:t>
      </w:r>
      <w:r w:rsidRPr="00F514F9">
        <w:rPr>
          <w:rFonts w:asciiTheme="majorHAnsi" w:hAnsiTheme="majorHAnsi"/>
          <w:b/>
          <w:sz w:val="22"/>
          <w:szCs w:val="22"/>
        </w:rPr>
        <w:t>.202</w:t>
      </w:r>
      <w:r w:rsidR="00B51635">
        <w:rPr>
          <w:rFonts w:asciiTheme="majorHAnsi" w:hAnsiTheme="majorHAnsi"/>
          <w:b/>
          <w:sz w:val="22"/>
          <w:szCs w:val="22"/>
        </w:rPr>
        <w:t>5</w:t>
      </w:r>
      <w:r w:rsidRPr="00F514F9">
        <w:rPr>
          <w:rFonts w:asciiTheme="majorHAnsi" w:hAnsiTheme="majorHAnsi"/>
          <w:sz w:val="22"/>
          <w:szCs w:val="22"/>
        </w:rPr>
        <w:t xml:space="preserve"> pn.:</w:t>
      </w:r>
      <w:r w:rsidRPr="00F514F9">
        <w:rPr>
          <w:rFonts w:ascii="Cambria" w:hAnsi="Cambria"/>
          <w:b/>
          <w:sz w:val="22"/>
          <w:szCs w:val="22"/>
        </w:rPr>
        <w:t xml:space="preserve"> </w:t>
      </w:r>
      <w:r w:rsidR="00F06A79">
        <w:rPr>
          <w:rFonts w:ascii="Cambria" w:hAnsi="Cambria" w:cs="Calibri"/>
          <w:b/>
          <w:bCs/>
          <w:sz w:val="22"/>
          <w:szCs w:val="22"/>
        </w:rPr>
        <w:t>„Wprowadzenie s</w:t>
      </w:r>
      <w:r w:rsidR="00F06A79">
        <w:rPr>
          <w:rFonts w:ascii="Cambria" w:hAnsi="Cambria"/>
          <w:b/>
          <w:sz w:val="22"/>
          <w:szCs w:val="22"/>
        </w:rPr>
        <w:t>ystemu zdalnego odczytu wodomierzy w miejscowości: Nidek, Frydrychowice, Gierałtowice, Gierałtowiczki oraz Przybradz</w:t>
      </w:r>
      <w:r w:rsidR="00F06A79">
        <w:rPr>
          <w:rFonts w:ascii="Cambria" w:hAnsi="Cambria" w:cs="Calibri"/>
          <w:b/>
          <w:bCs/>
          <w:sz w:val="22"/>
          <w:szCs w:val="22"/>
        </w:rPr>
        <w:t>”</w:t>
      </w:r>
      <w:r w:rsidR="00F06A79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F06A79">
        <w:rPr>
          <w:rFonts w:asciiTheme="majorHAnsi" w:hAnsiTheme="majorHAnsi" w:cs="Calibri"/>
          <w:i/>
          <w:sz w:val="22"/>
          <w:szCs w:val="22"/>
        </w:rPr>
        <w:t xml:space="preserve"> </w:t>
      </w:r>
      <w:r w:rsidR="00F06A79">
        <w:rPr>
          <w:rFonts w:ascii="Cambria" w:hAnsi="Cambria"/>
          <w:b/>
          <w:sz w:val="22"/>
          <w:szCs w:val="22"/>
        </w:rPr>
        <w:t xml:space="preserve"> </w:t>
      </w:r>
      <w:r w:rsidR="00F06A79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AD37C8" w:rsidRPr="00E83002">
        <w:rPr>
          <w:rFonts w:asciiTheme="majorHAnsi" w:hAnsiTheme="majorHAnsi"/>
          <w:sz w:val="22"/>
          <w:szCs w:val="22"/>
        </w:rPr>
        <w:t>oś</w:t>
      </w:r>
      <w:r w:rsidR="00AD37C8" w:rsidRPr="00AC37A5">
        <w:rPr>
          <w:rFonts w:asciiTheme="majorHAnsi" w:hAnsiTheme="majorHAnsi"/>
          <w:sz w:val="22"/>
          <w:szCs w:val="22"/>
        </w:rPr>
        <w:t>wiadczam</w:t>
      </w:r>
      <w:r w:rsidR="00AD37C8">
        <w:rPr>
          <w:rFonts w:asciiTheme="majorHAnsi" w:hAnsiTheme="majorHAnsi"/>
          <w:sz w:val="22"/>
          <w:szCs w:val="22"/>
        </w:rPr>
        <w:t>y</w:t>
      </w:r>
      <w:r w:rsidR="00AD37C8" w:rsidRPr="00AC37A5">
        <w:rPr>
          <w:rFonts w:asciiTheme="majorHAnsi" w:hAnsiTheme="majorHAnsi"/>
          <w:sz w:val="22"/>
          <w:szCs w:val="22"/>
        </w:rPr>
        <w:t xml:space="preserve"> że</w:t>
      </w:r>
      <w:r w:rsidR="00AD37C8">
        <w:rPr>
          <w:rFonts w:asciiTheme="majorHAnsi" w:hAnsiTheme="majorHAnsi"/>
          <w:sz w:val="22"/>
          <w:szCs w:val="22"/>
        </w:rPr>
        <w:t>:</w:t>
      </w:r>
    </w:p>
    <w:p w:rsidR="00C2410B" w:rsidRDefault="00C2410B" w:rsidP="00B51635">
      <w:pPr>
        <w:keepNext/>
        <w:suppressAutoHyphens w:val="0"/>
        <w:overflowPunct w:val="0"/>
        <w:autoSpaceDE w:val="0"/>
        <w:autoSpaceDN w:val="0"/>
        <w:adjustRightInd w:val="0"/>
        <w:spacing w:after="200"/>
        <w:contextualSpacing/>
        <w:jc w:val="both"/>
        <w:textAlignment w:val="baseline"/>
        <w:rPr>
          <w:rFonts w:asciiTheme="majorHAnsi" w:hAnsiTheme="majorHAnsi"/>
          <w:sz w:val="22"/>
          <w:szCs w:val="22"/>
        </w:rPr>
      </w:pPr>
    </w:p>
    <w:p w:rsidR="00AD37C8" w:rsidRPr="00A3511D" w:rsidRDefault="00AD37C8" w:rsidP="00AD37C8">
      <w:p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</w:rPr>
        <w:t xml:space="preserve">wszystkie </w:t>
      </w:r>
      <w:r w:rsidRPr="00A3511D">
        <w:rPr>
          <w:rFonts w:asciiTheme="majorHAnsi" w:hAnsiTheme="majorHAnsi"/>
          <w:sz w:val="22"/>
          <w:szCs w:val="22"/>
        </w:rPr>
        <w:t xml:space="preserve">informacje zawarte w złożonym przez nas </w:t>
      </w:r>
      <w:r>
        <w:rPr>
          <w:rFonts w:asciiTheme="majorHAnsi" w:hAnsiTheme="majorHAnsi"/>
          <w:sz w:val="22"/>
          <w:szCs w:val="22"/>
        </w:rPr>
        <w:t xml:space="preserve">wcześniej </w:t>
      </w:r>
      <w:r w:rsidRPr="00A3511D">
        <w:rPr>
          <w:rFonts w:asciiTheme="majorHAnsi" w:hAnsiTheme="majorHAnsi"/>
          <w:sz w:val="22"/>
          <w:szCs w:val="22"/>
        </w:rPr>
        <w:t>oświadczeniu</w:t>
      </w:r>
      <w:r>
        <w:rPr>
          <w:rFonts w:asciiTheme="majorHAnsi" w:hAnsiTheme="majorHAnsi"/>
          <w:sz w:val="22"/>
          <w:szCs w:val="22"/>
        </w:rPr>
        <w:t>,</w:t>
      </w:r>
      <w:r w:rsidRPr="00A3511D">
        <w:rPr>
          <w:rFonts w:asciiTheme="majorHAnsi" w:hAnsiTheme="majorHAnsi"/>
          <w:sz w:val="22"/>
          <w:szCs w:val="22"/>
        </w:rPr>
        <w:t xml:space="preserve"> 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>o którym mowa w art. 125 ust. 1 ustawy</w:t>
      </w:r>
      <w:r>
        <w:rPr>
          <w:rFonts w:asciiTheme="majorHAnsi" w:hAnsiTheme="majorHAnsi"/>
          <w:bCs/>
          <w:sz w:val="22"/>
          <w:szCs w:val="22"/>
          <w:lang w:eastAsia="en-US"/>
        </w:rPr>
        <w:t>,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 xml:space="preserve"> w zakresie podstaw wykluczenia</w:t>
      </w:r>
      <w:r w:rsidRPr="00A3511D">
        <w:rPr>
          <w:rFonts w:asciiTheme="majorHAnsi" w:hAnsiTheme="majorHAnsi"/>
          <w:b/>
          <w:sz w:val="22"/>
          <w:szCs w:val="22"/>
          <w:lang w:eastAsia="en-US"/>
        </w:rPr>
        <w:t xml:space="preserve"> 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 xml:space="preserve">z </w:t>
      </w:r>
      <w:r>
        <w:rPr>
          <w:rFonts w:asciiTheme="majorHAnsi" w:hAnsiTheme="majorHAnsi"/>
          <w:sz w:val="22"/>
          <w:szCs w:val="22"/>
          <w:lang w:eastAsia="en-US"/>
        </w:rPr>
        <w:t xml:space="preserve">postępowania </w:t>
      </w:r>
      <w:r w:rsidRPr="00DC1864">
        <w:rPr>
          <w:rStyle w:val="markedcontent"/>
          <w:rFonts w:asciiTheme="majorHAnsi" w:hAnsiTheme="majorHAnsi"/>
          <w:sz w:val="22"/>
          <w:szCs w:val="22"/>
        </w:rPr>
        <w:t xml:space="preserve">są </w:t>
      </w:r>
      <w:r>
        <w:rPr>
          <w:rStyle w:val="markedcontent"/>
          <w:rFonts w:asciiTheme="majorHAnsi" w:hAnsiTheme="majorHAnsi"/>
          <w:sz w:val="22"/>
          <w:szCs w:val="22"/>
        </w:rPr>
        <w:t xml:space="preserve">nadal </w:t>
      </w:r>
      <w:r w:rsidRPr="00DC1864">
        <w:rPr>
          <w:rStyle w:val="markedcontent"/>
          <w:rFonts w:asciiTheme="majorHAnsi" w:hAnsiTheme="majorHAnsi"/>
          <w:sz w:val="22"/>
          <w:szCs w:val="22"/>
        </w:rPr>
        <w:t>aktualne</w:t>
      </w:r>
      <w:r>
        <w:rPr>
          <w:rStyle w:val="markedcontent"/>
          <w:rFonts w:asciiTheme="majorHAnsi" w:hAnsiTheme="majorHAnsi"/>
          <w:sz w:val="22"/>
          <w:szCs w:val="22"/>
        </w:rPr>
        <w:t>.</w:t>
      </w:r>
      <w:r w:rsidRPr="00DC1864">
        <w:rPr>
          <w:rStyle w:val="markedcontent"/>
          <w:rFonts w:asciiTheme="majorHAnsi" w:hAnsiTheme="majorHAnsi"/>
          <w:sz w:val="22"/>
          <w:szCs w:val="22"/>
        </w:rPr>
        <w:t xml:space="preserve"> </w:t>
      </w:r>
    </w:p>
    <w:p w:rsidR="00AD37C8" w:rsidRDefault="00AD37C8" w:rsidP="00AD37C8">
      <w:pPr>
        <w:pStyle w:val="Default"/>
      </w:pPr>
    </w:p>
    <w:p w:rsidR="0058096A" w:rsidRPr="00DD6CF4" w:rsidRDefault="0058096A" w:rsidP="0058096A">
      <w:pPr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contextualSpacing/>
        <w:jc w:val="both"/>
        <w:rPr>
          <w:rFonts w:asciiTheme="majorHAnsi" w:eastAsia="TimesNewRomanPSMT" w:hAnsiTheme="majorHAnsi" w:cs="TimesNewRomanPSMT"/>
          <w:color w:val="FF0000"/>
          <w:sz w:val="22"/>
          <w:szCs w:val="22"/>
        </w:rPr>
      </w:pPr>
      <w:r w:rsidRPr="005B504C">
        <w:rPr>
          <w:rFonts w:asciiTheme="majorHAnsi" w:hAnsiTheme="majorHAnsi"/>
          <w:sz w:val="22"/>
          <w:szCs w:val="22"/>
        </w:rPr>
        <w:t>Jednocześnie oświadczam,  że wszystkie informacje</w:t>
      </w:r>
      <w:r w:rsidRPr="00DD6CF4">
        <w:rPr>
          <w:rFonts w:asciiTheme="majorHAnsi" w:hAnsiTheme="majorHAnsi"/>
          <w:sz w:val="22"/>
          <w:szCs w:val="22"/>
        </w:rPr>
        <w:t xml:space="preserve"> podane powyżej są aktualne </w:t>
      </w:r>
      <w:r w:rsidRPr="00DD6CF4">
        <w:rPr>
          <w:rFonts w:asciiTheme="majorHAnsi" w:hAnsiTheme="maj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Pr="00B107AE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58096A" w:rsidRDefault="0058096A" w:rsidP="0058096A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Dokument należy podpisać kwalifikowanym podpisem elektronicznym lub podpisem zaufanym lub elektronicznym podpisem osobistym</w:t>
      </w:r>
    </w:p>
    <w:p w:rsidR="0058096A" w:rsidRDefault="0058096A" w:rsidP="0058096A">
      <w:pPr>
        <w:rPr>
          <w:rFonts w:asciiTheme="majorHAnsi" w:hAnsiTheme="majorHAnsi"/>
          <w:sz w:val="18"/>
          <w:szCs w:val="18"/>
        </w:rPr>
      </w:pPr>
    </w:p>
    <w:p w:rsidR="0058096A" w:rsidRDefault="0058096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58096A" w:rsidRDefault="0058096A" w:rsidP="0058096A"/>
    <w:sectPr w:rsidR="0058096A" w:rsidSect="00E56431">
      <w:headerReference w:type="default" r:id="rId10"/>
      <w:type w:val="continuous"/>
      <w:pgSz w:w="11906" w:h="16838"/>
      <w:pgMar w:top="993" w:right="1134" w:bottom="1143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994" w:rsidRDefault="00CE7994" w:rsidP="00F839B5">
      <w:r>
        <w:separator/>
      </w:r>
    </w:p>
  </w:endnote>
  <w:endnote w:type="continuationSeparator" w:id="0">
    <w:p w:rsidR="00CE7994" w:rsidRDefault="00CE7994" w:rsidP="00F83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994" w:rsidRDefault="00CE7994" w:rsidP="00F839B5">
      <w:r>
        <w:separator/>
      </w:r>
    </w:p>
  </w:footnote>
  <w:footnote w:type="continuationSeparator" w:id="0">
    <w:p w:rsidR="00CE7994" w:rsidRDefault="00CE7994" w:rsidP="00F83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08" w:rsidRDefault="00CE79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03E5D"/>
    <w:multiLevelType w:val="hybridMultilevel"/>
    <w:tmpl w:val="BF4ECAD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438E9"/>
    <w:multiLevelType w:val="hybridMultilevel"/>
    <w:tmpl w:val="1CB01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D01"/>
    <w:multiLevelType w:val="hybridMultilevel"/>
    <w:tmpl w:val="E492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B5"/>
    <w:rsid w:val="00020CDC"/>
    <w:rsid w:val="000363F7"/>
    <w:rsid w:val="00054A0F"/>
    <w:rsid w:val="0009142C"/>
    <w:rsid w:val="000B0C75"/>
    <w:rsid w:val="000B3910"/>
    <w:rsid w:val="000D1E73"/>
    <w:rsid w:val="001534A4"/>
    <w:rsid w:val="001659A9"/>
    <w:rsid w:val="00207080"/>
    <w:rsid w:val="00222A75"/>
    <w:rsid w:val="002234D3"/>
    <w:rsid w:val="00227325"/>
    <w:rsid w:val="00230F0A"/>
    <w:rsid w:val="00236E71"/>
    <w:rsid w:val="0025639E"/>
    <w:rsid w:val="00286954"/>
    <w:rsid w:val="002B4B23"/>
    <w:rsid w:val="002E399D"/>
    <w:rsid w:val="003034D5"/>
    <w:rsid w:val="0030379E"/>
    <w:rsid w:val="00317B42"/>
    <w:rsid w:val="0034668A"/>
    <w:rsid w:val="00351B40"/>
    <w:rsid w:val="0035491B"/>
    <w:rsid w:val="003906AE"/>
    <w:rsid w:val="003C4CD7"/>
    <w:rsid w:val="003E2D48"/>
    <w:rsid w:val="004127A0"/>
    <w:rsid w:val="00433CE8"/>
    <w:rsid w:val="00464044"/>
    <w:rsid w:val="004800D5"/>
    <w:rsid w:val="004A3438"/>
    <w:rsid w:val="004B417F"/>
    <w:rsid w:val="004C01E2"/>
    <w:rsid w:val="00500276"/>
    <w:rsid w:val="00503B14"/>
    <w:rsid w:val="00532E69"/>
    <w:rsid w:val="0058096A"/>
    <w:rsid w:val="00590A91"/>
    <w:rsid w:val="00596C74"/>
    <w:rsid w:val="005B504C"/>
    <w:rsid w:val="005C74A5"/>
    <w:rsid w:val="005E15DD"/>
    <w:rsid w:val="0060020A"/>
    <w:rsid w:val="0060150F"/>
    <w:rsid w:val="00671C49"/>
    <w:rsid w:val="006A53DA"/>
    <w:rsid w:val="00736CCA"/>
    <w:rsid w:val="007607F2"/>
    <w:rsid w:val="0077418D"/>
    <w:rsid w:val="007C6D85"/>
    <w:rsid w:val="007C714F"/>
    <w:rsid w:val="007D130D"/>
    <w:rsid w:val="00820131"/>
    <w:rsid w:val="00831BB4"/>
    <w:rsid w:val="008648AB"/>
    <w:rsid w:val="0087212F"/>
    <w:rsid w:val="008A4A2B"/>
    <w:rsid w:val="008A7BBC"/>
    <w:rsid w:val="00917BDA"/>
    <w:rsid w:val="0094516D"/>
    <w:rsid w:val="009559C4"/>
    <w:rsid w:val="009A7DA4"/>
    <w:rsid w:val="009E5090"/>
    <w:rsid w:val="00A3511D"/>
    <w:rsid w:val="00A4277C"/>
    <w:rsid w:val="00A81F04"/>
    <w:rsid w:val="00AA0A7B"/>
    <w:rsid w:val="00AA198E"/>
    <w:rsid w:val="00AA1A4E"/>
    <w:rsid w:val="00AD37C8"/>
    <w:rsid w:val="00B00BA3"/>
    <w:rsid w:val="00B168BF"/>
    <w:rsid w:val="00B2383D"/>
    <w:rsid w:val="00B266B5"/>
    <w:rsid w:val="00B31FE8"/>
    <w:rsid w:val="00B45DE1"/>
    <w:rsid w:val="00B51635"/>
    <w:rsid w:val="00B54659"/>
    <w:rsid w:val="00BC3654"/>
    <w:rsid w:val="00C0287B"/>
    <w:rsid w:val="00C2410B"/>
    <w:rsid w:val="00C52D47"/>
    <w:rsid w:val="00C55651"/>
    <w:rsid w:val="00CA22E2"/>
    <w:rsid w:val="00CE7994"/>
    <w:rsid w:val="00D73D55"/>
    <w:rsid w:val="00D9272A"/>
    <w:rsid w:val="00DC1864"/>
    <w:rsid w:val="00DC362C"/>
    <w:rsid w:val="00E56431"/>
    <w:rsid w:val="00E83002"/>
    <w:rsid w:val="00EE5EF6"/>
    <w:rsid w:val="00EF370B"/>
    <w:rsid w:val="00F00ACD"/>
    <w:rsid w:val="00F06A79"/>
    <w:rsid w:val="00F10881"/>
    <w:rsid w:val="00F776C1"/>
    <w:rsid w:val="00F839B5"/>
    <w:rsid w:val="00F9036B"/>
    <w:rsid w:val="00FC20BA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9B5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F839B5"/>
    <w:rPr>
      <w:u w:val="single"/>
    </w:rPr>
  </w:style>
  <w:style w:type="character" w:customStyle="1" w:styleId="Znakiprzypiswdolnych">
    <w:name w:val="Znaki przypisów dolnych"/>
    <w:qFormat/>
    <w:rsid w:val="00F839B5"/>
  </w:style>
  <w:style w:type="character" w:customStyle="1" w:styleId="Zakotwiczenieprzypisudolnego">
    <w:name w:val="Zakotwiczenie przypisu dolnego"/>
    <w:rsid w:val="00F839B5"/>
    <w:rPr>
      <w:vertAlign w:val="superscript"/>
    </w:rPr>
  </w:style>
  <w:style w:type="paragraph" w:styleId="Nagwek">
    <w:name w:val="header"/>
    <w:basedOn w:val="Normalny"/>
    <w:next w:val="Tekstpodstawowy"/>
    <w:link w:val="NagwekZnak"/>
    <w:rsid w:val="00F839B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839B5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F839B5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839B5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F839B5"/>
    <w:pPr>
      <w:widowControl w:val="0"/>
      <w:suppressLineNumbers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9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9B5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9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9B5"/>
    <w:rPr>
      <w:rFonts w:ascii="Tahoma" w:eastAsia="NSimSun" w:hAnsi="Tahoma" w:cs="Tahoma"/>
      <w:kern w:val="2"/>
      <w:sz w:val="16"/>
      <w:szCs w:val="16"/>
      <w:lang w:eastAsia="zh-CN"/>
    </w:rPr>
  </w:style>
  <w:style w:type="character" w:customStyle="1" w:styleId="markedcontent">
    <w:name w:val="markedcontent"/>
    <w:basedOn w:val="Domylnaczcionkaakapitu"/>
    <w:rsid w:val="00FC20BA"/>
  </w:style>
  <w:style w:type="character" w:customStyle="1" w:styleId="fontstyle0">
    <w:name w:val="fontstyle0"/>
    <w:basedOn w:val="Domylnaczcionkaakapitu"/>
    <w:rsid w:val="00A3511D"/>
  </w:style>
  <w:style w:type="paragraph" w:styleId="Akapitzlist">
    <w:name w:val="List Paragraph"/>
    <w:aliases w:val="CW_Lista,normalny tekst,L1,Numerowanie,Akapit z listą5,T_SZ_List Paragraph,maz_wyliczenie,opis dzialania,K-P_odwolanie,A_wyliczenie,Akapit z listą 1,List Paragraph,Akapit z listą BS,Kolorowa lista — akcent 11,BulletC,Wyliczanie,Obiekt"/>
    <w:basedOn w:val="Normalny"/>
    <w:link w:val="AkapitzlistZnak"/>
    <w:qFormat/>
    <w:rsid w:val="00DC1864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maz_wyliczenie Znak,opis dzialania Znak,K-P_odwolanie Znak,A_wyliczenie Znak,Akapit z listą 1 Znak,List Paragraph Znak"/>
    <w:basedOn w:val="Domylnaczcionkaakapitu"/>
    <w:link w:val="Akapitzlist"/>
    <w:qFormat/>
    <w:rsid w:val="00DC18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37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37C8"/>
    <w:rPr>
      <w:rFonts w:ascii="Liberation Sans" w:eastAsia="NSimSun" w:hAnsi="Liberation Sans" w:cs="Arial"/>
      <w:kern w:val="2"/>
      <w:sz w:val="16"/>
      <w:szCs w:val="16"/>
      <w:lang w:eastAsia="zh-CN"/>
    </w:rPr>
  </w:style>
  <w:style w:type="paragraph" w:customStyle="1" w:styleId="Default">
    <w:name w:val="Default"/>
    <w:rsid w:val="00AD37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rsid w:val="00C52D47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44</cp:revision>
  <cp:lastPrinted>2025-10-22T12:33:00Z</cp:lastPrinted>
  <dcterms:created xsi:type="dcterms:W3CDTF">2021-03-17T12:27:00Z</dcterms:created>
  <dcterms:modified xsi:type="dcterms:W3CDTF">2025-12-17T10:54:00Z</dcterms:modified>
</cp:coreProperties>
</file>